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left"/>
        <w:rPr>
          <w:b w:val="1"/>
          <w:bCs w:val="1"/>
        </w:rPr>
      </w:pPr>
      <w:r>
        <w:rPr>
          <w:b w:val="1"/>
          <w:bCs w:val="1"/>
          <w:rtl w:val="0"/>
          <w:lang w:val="en-US"/>
        </w:rPr>
        <w:t>Colintraive &amp; Glendaruel Community Council</w:t>
      </w:r>
    </w:p>
    <w:p>
      <w:pPr>
        <w:pStyle w:val="Body"/>
        <w:jc w:val="left"/>
        <w:rPr>
          <w:b w:val="1"/>
          <w:bCs w:val="1"/>
        </w:rPr>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910"/>
        <w:gridCol w:w="6720"/>
      </w:tblGrid>
      <w:tr>
        <w:tblPrEx>
          <w:shd w:val="clear" w:color="auto" w:fill="auto"/>
        </w:tblPrEx>
        <w:trPr>
          <w:trHeight w:val="295"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Venue</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Colintraive Hall</w:t>
            </w:r>
          </w:p>
        </w:tc>
      </w:tr>
      <w:tr>
        <w:tblPrEx>
          <w:shd w:val="clear" w:color="auto" w:fill="auto"/>
        </w:tblPrEx>
        <w:trPr>
          <w:trHeight w:val="295"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Date &amp; Time</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8 June 2026 7.30pm (following on from AGM)</w:t>
            </w:r>
          </w:p>
        </w:tc>
      </w:tr>
      <w:tr>
        <w:tblPrEx>
          <w:shd w:val="clear" w:color="auto" w:fill="auto"/>
        </w:tblPrEx>
        <w:trPr>
          <w:trHeight w:val="840"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Present</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Charles Dixon-Spain (CDS)(Chair), Michael Russell (MR) (Vice Chair), Paul Bulmer (PB)( Treasurer), Cathleen Russell(CR), Douglas Wilson (DW) Rob Groom (RG)</w:t>
            </w:r>
          </w:p>
        </w:tc>
      </w:tr>
      <w:tr>
        <w:tblPrEx>
          <w:shd w:val="clear" w:color="auto" w:fill="auto"/>
        </w:tblPrEx>
        <w:trPr>
          <w:trHeight w:val="295"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Apologies</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Councillor Sinclair</w:t>
            </w:r>
          </w:p>
        </w:tc>
      </w:tr>
      <w:tr>
        <w:tblPrEx>
          <w:shd w:val="clear" w:color="auto" w:fill="auto"/>
        </w:tblPrEx>
        <w:trPr>
          <w:trHeight w:val="295"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Argyll &amp; Bute Councillor</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95" w:hRule="atLeast"/>
        </w:trPr>
        <w:tc>
          <w:tcPr>
            <w:tcW w:type="dxa" w:w="2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Community Members</w:t>
            </w:r>
          </w:p>
        </w:tc>
        <w:tc>
          <w:tcPr>
            <w:tcW w:type="dxa" w:w="671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noFill/>
                </w14:textOutline>
                <w14:textFill>
                  <w14:solidFill>
                    <w14:srgbClr w14:val="000000"/>
                  </w14:solidFill>
                </w14:textFill>
              </w:rPr>
              <w:t>1</w:t>
            </w:r>
          </w:p>
        </w:tc>
      </w:tr>
    </w:tbl>
    <w:p>
      <w:pPr>
        <w:pStyle w:val="Body"/>
        <w:jc w:val="left"/>
      </w:pPr>
    </w:p>
    <w:p>
      <w:pPr>
        <w:pStyle w:val="Body"/>
        <w:jc w:val="left"/>
      </w:pPr>
    </w:p>
    <w:p>
      <w:pPr>
        <w:pStyle w:val="Body"/>
        <w:jc w:val="left"/>
      </w:pPr>
    </w:p>
    <w:p>
      <w:pPr>
        <w:pStyle w:val="Body"/>
        <w:jc w:val="left"/>
        <w:rPr>
          <w:b w:val="1"/>
          <w:bCs w:val="1"/>
        </w:rPr>
      </w:pPr>
      <w:r>
        <w:rPr>
          <w:b w:val="1"/>
          <w:bCs w:val="1"/>
          <w:rtl w:val="0"/>
          <w:lang w:val="en-US"/>
        </w:rPr>
        <w:t>Minutes</w:t>
      </w:r>
    </w:p>
    <w:p>
      <w:pPr>
        <w:pStyle w:val="Body"/>
        <w:jc w:val="left"/>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569"/>
        <w:gridCol w:w="5096"/>
        <w:gridCol w:w="1911"/>
        <w:gridCol w:w="1054"/>
      </w:tblGrid>
      <w:tr>
        <w:tblPrEx>
          <w:shd w:val="clear" w:color="auto" w:fill="bdc0bf"/>
        </w:tblPrEx>
        <w:trPr>
          <w:trHeight w:val="904" w:hRule="atLeast"/>
          <w:tblHeader/>
        </w:trPr>
        <w:tc>
          <w:tcPr>
            <w:tcW w:type="dxa" w:w="1569"/>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rFonts w:ascii="Helvetica Neue" w:hAnsi="Helvetica Neue"/>
                <w:sz w:val="24"/>
                <w:szCs w:val="24"/>
                <w:rtl w:val="0"/>
              </w:rPr>
              <w:t>Agenda</w:t>
            </w:r>
          </w:p>
        </w:tc>
        <w:tc>
          <w:tcPr>
            <w:tcW w:type="dxa" w:w="5096"/>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rFonts w:ascii="Helvetica Neue" w:hAnsi="Helvetica Neue"/>
                <w:sz w:val="24"/>
                <w:szCs w:val="24"/>
                <w:rtl w:val="0"/>
              </w:rPr>
              <w:t>Discussion</w:t>
            </w:r>
          </w:p>
        </w:tc>
        <w:tc>
          <w:tcPr>
            <w:tcW w:type="dxa" w:w="1910"/>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rFonts w:ascii="Helvetica Neue" w:hAnsi="Helvetica Neue"/>
                <w:sz w:val="24"/>
                <w:szCs w:val="24"/>
                <w:rtl w:val="0"/>
              </w:rPr>
              <w:t>Actions</w:t>
            </w:r>
          </w:p>
        </w:tc>
        <w:tc>
          <w:tcPr>
            <w:tcW w:type="dxa" w:w="1054"/>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rFonts w:ascii="Helvetica Neue" w:hAnsi="Helvetica Neue"/>
                <w:sz w:val="24"/>
                <w:szCs w:val="24"/>
                <w:rtl w:val="0"/>
              </w:rPr>
              <w:t>Person Responsible</w:t>
            </w:r>
          </w:p>
        </w:tc>
      </w:tr>
      <w:tr>
        <w:tblPrEx>
          <w:shd w:val="clear" w:color="auto" w:fill="auto"/>
        </w:tblPrEx>
        <w:trPr>
          <w:trHeight w:val="564" w:hRule="atLeast"/>
        </w:trPr>
        <w:tc>
          <w:tcPr>
            <w:tcW w:type="dxa" w:w="1569"/>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Declarations of Interest</w:t>
            </w:r>
          </w:p>
        </w:tc>
        <w:tc>
          <w:tcPr>
            <w:tcW w:type="dxa" w:w="5096"/>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CDS - Rally</w:t>
            </w:r>
          </w:p>
        </w:tc>
        <w:tc>
          <w:tcPr>
            <w:tcW w:type="dxa" w:w="1910"/>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6"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84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Minute of Previous Meeting</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Proposed RG</w:t>
            </w:r>
          </w:p>
          <w:p>
            <w:pPr>
              <w:pStyle w:val="Table Style 2"/>
              <w:bidi w:val="0"/>
            </w:pPr>
            <w:r>
              <w:rPr>
                <w:rFonts w:ascii="Helvetica Neue" w:cs="Arial Unicode MS" w:hAnsi="Helvetica Neue" w:eastAsia="Arial Unicode MS"/>
                <w:rtl w:val="0"/>
              </w:rPr>
              <w:t>Seconded DW</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56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 xml:space="preserve">Matters Arising </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Email address. CDS checked and it is working.</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600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Reports</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numPr>
                <w:ilvl w:val="0"/>
                <w:numId w:val="1"/>
              </w:numPr>
              <w:rPr>
                <w:b w:val="1"/>
                <w:bCs w:val="1"/>
                <w:sz w:val="24"/>
                <w:szCs w:val="24"/>
                <w:lang w:val="en-US"/>
              </w:rPr>
            </w:pPr>
            <w:r>
              <w:rPr>
                <w:b w:val="1"/>
                <w:bCs w:val="1"/>
                <w:sz w:val="24"/>
                <w:szCs w:val="24"/>
                <w:rtl w:val="0"/>
                <w:lang w:val="en-US"/>
              </w:rPr>
              <w:t>Councillor Sinclair</w:t>
            </w:r>
          </w:p>
          <w:p>
            <w:pPr>
              <w:pStyle w:val="Table Style 2"/>
              <w:rPr>
                <w:b w:val="1"/>
                <w:bCs w:val="1"/>
                <w:sz w:val="24"/>
                <w:szCs w:val="24"/>
              </w:rPr>
            </w:pPr>
          </w:p>
          <w:p>
            <w:pPr>
              <w:pStyle w:val="Table Style 2"/>
              <w:rPr>
                <w:b w:val="0"/>
                <w:bCs w:val="0"/>
                <w:sz w:val="24"/>
                <w:szCs w:val="24"/>
              </w:rPr>
            </w:pPr>
            <w:r>
              <w:rPr>
                <w:b w:val="1"/>
                <w:bCs w:val="1"/>
                <w:sz w:val="24"/>
                <w:szCs w:val="24"/>
                <w:rtl w:val="0"/>
                <w:lang w:val="en-US"/>
              </w:rPr>
              <w:t xml:space="preserve">2. Argyll Rally </w:t>
            </w:r>
            <w:r>
              <w:rPr>
                <w:b w:val="0"/>
                <w:bCs w:val="0"/>
                <w:sz w:val="24"/>
                <w:szCs w:val="24"/>
                <w:rtl w:val="0"/>
                <w:lang w:val="en-US"/>
              </w:rPr>
              <w:t xml:space="preserve"> signage is going out at present. CR to request that quiet signs are put up at the Duilitter/ Kilnaish straight to try and reduce the noise for the residents.  There is a final planning meeting on Wed 10 June - CR and MR to attend.</w:t>
            </w:r>
          </w:p>
          <w:p>
            <w:pPr>
              <w:pStyle w:val="Table Style 2"/>
              <w:rPr>
                <w:b w:val="0"/>
                <w:bCs w:val="0"/>
                <w:sz w:val="24"/>
                <w:szCs w:val="24"/>
              </w:rPr>
            </w:pPr>
          </w:p>
          <w:p>
            <w:pPr>
              <w:pStyle w:val="Table Style 2"/>
              <w:rPr>
                <w:b w:val="1"/>
                <w:bCs w:val="1"/>
                <w:sz w:val="24"/>
                <w:szCs w:val="24"/>
              </w:rPr>
            </w:pPr>
            <w:r>
              <w:rPr>
                <w:b w:val="1"/>
                <w:bCs w:val="1"/>
                <w:sz w:val="24"/>
                <w:szCs w:val="24"/>
                <w:rtl w:val="0"/>
                <w:lang w:val="en-US"/>
              </w:rPr>
              <w:t xml:space="preserve">3. CGDT </w:t>
            </w:r>
            <w:r>
              <w:rPr>
                <w:b w:val="0"/>
                <w:bCs w:val="0"/>
                <w:sz w:val="24"/>
                <w:szCs w:val="24"/>
                <w:rtl w:val="0"/>
                <w:lang w:val="en-US"/>
              </w:rPr>
              <w:t>RG reported that the CGDT were waiting to hear from S Gove re their planning.  Issue regarding jobs was raised and request that all jobs should be advertised to allow people opportunity to apply.</w:t>
            </w:r>
          </w:p>
          <w:p>
            <w:pPr>
              <w:pStyle w:val="Table Style 2"/>
              <w:rPr>
                <w:b w:val="1"/>
                <w:bCs w:val="1"/>
                <w:sz w:val="24"/>
                <w:szCs w:val="24"/>
              </w:rPr>
            </w:pPr>
          </w:p>
          <w:p>
            <w:pPr>
              <w:pStyle w:val="Table Style 2"/>
            </w:pPr>
            <w:r>
              <w:rPr>
                <w:b w:val="1"/>
                <w:bCs w:val="1"/>
                <w:sz w:val="24"/>
                <w:szCs w:val="24"/>
                <w:rtl w:val="0"/>
                <w:lang w:val="en-US"/>
              </w:rPr>
              <w:t>4. CalMac/CMAL</w:t>
            </w:r>
            <w:r>
              <w:rPr>
                <w:b w:val="0"/>
                <w:bCs w:val="0"/>
                <w:sz w:val="24"/>
                <w:szCs w:val="24"/>
                <w:rtl w:val="0"/>
                <w:lang w:val="en-US"/>
              </w:rPr>
              <w:t xml:space="preserve"> There is still a lot of dissatisfaction around the Rothesay/Wemyss maintenance regularly taking ferry out of service.   The work around the transformer and sun station to support the new electric ferry has begun.</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jc w:val="left"/>
            </w:pPr>
            <w:r>
              <w:rPr>
                <w:rFonts w:ascii="Helvetica Neue" w:hAnsi="Helvetica Neue"/>
                <w:sz w:val="24"/>
                <w:szCs w:val="24"/>
                <w:rtl w:val="0"/>
              </w:rPr>
              <w:t xml:space="preserve">1. MR suggests that Police should make changes to speed limits in consultation with the local communities </w:t>
            </w:r>
          </w:p>
          <w:p>
            <w:pPr>
              <w:pStyle w:val="Table Style 2"/>
              <w:jc w:val="left"/>
            </w:pPr>
          </w:p>
          <w:p>
            <w:pPr>
              <w:pStyle w:val="Table Style 2"/>
              <w:jc w:val="left"/>
            </w:pPr>
            <w:r>
              <w:rPr>
                <w:rFonts w:ascii="Helvetica Neue" w:hAnsi="Helvetica Neue"/>
                <w:sz w:val="24"/>
                <w:szCs w:val="24"/>
                <w:rtl w:val="0"/>
              </w:rPr>
              <w:t>2. CR to request signage for Duilitter / Kilnaish.</w:t>
            </w:r>
          </w:p>
          <w:p>
            <w:pPr>
              <w:pStyle w:val="Table Style 2"/>
              <w:jc w:val="left"/>
            </w:pPr>
          </w:p>
          <w:p>
            <w:pPr>
              <w:pStyle w:val="Table Style 2"/>
              <w:jc w:val="left"/>
            </w:pPr>
            <w:r>
              <w:rPr>
                <w:rFonts w:ascii="Helvetica Neue" w:hAnsi="Helvetica Neue"/>
                <w:sz w:val="24"/>
                <w:szCs w:val="24"/>
                <w:rtl w:val="0"/>
              </w:rPr>
              <w:t>3.  RG to feed back to CGDT re transparency regarding jobs.</w:t>
            </w: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2.CR</w:t>
            </w:r>
          </w:p>
          <w:p>
            <w:pPr>
              <w:pStyle w:val="Table Style 2"/>
            </w:pPr>
          </w:p>
          <w:p>
            <w:pPr>
              <w:pStyle w:val="Table Style 2"/>
            </w:pPr>
            <w:r>
              <w:rPr>
                <w:rFonts w:ascii="Helvetica Neue" w:hAnsi="Helvetica Neue"/>
                <w:sz w:val="24"/>
                <w:szCs w:val="24"/>
                <w:rtl w:val="0"/>
              </w:rPr>
              <w:t>3. RG</w:t>
            </w:r>
          </w:p>
        </w:tc>
      </w:tr>
      <w:tr>
        <w:tblPrEx>
          <w:shd w:val="clear" w:color="auto" w:fill="auto"/>
        </w:tblPrEx>
        <w:trPr>
          <w:trHeight w:val="448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Planning</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numPr>
                <w:ilvl w:val="0"/>
                <w:numId w:val="2"/>
              </w:numPr>
              <w:rPr>
                <w:sz w:val="24"/>
                <w:szCs w:val="24"/>
                <w:lang w:val="en-US"/>
              </w:rPr>
            </w:pPr>
            <w:r>
              <w:rPr>
                <w:sz w:val="24"/>
                <w:szCs w:val="24"/>
                <w:rtl w:val="0"/>
                <w:lang w:val="en-US"/>
              </w:rPr>
              <w:t>Erection of detached garage and associated works at Dunans Cottage Glendaruel Ref 26/00926/PP.</w:t>
            </w:r>
          </w:p>
          <w:p>
            <w:pPr>
              <w:pStyle w:val="Table Style 2"/>
              <w:numPr>
                <w:ilvl w:val="0"/>
                <w:numId w:val="2"/>
              </w:numPr>
              <w:rPr>
                <w:sz w:val="24"/>
                <w:szCs w:val="24"/>
                <w:lang w:val="en-US"/>
              </w:rPr>
            </w:pPr>
            <w:r>
              <w:rPr>
                <w:sz w:val="24"/>
                <w:szCs w:val="24"/>
                <w:rtl w:val="0"/>
                <w:lang w:val="en-US"/>
              </w:rPr>
              <w:t>Siting of self catering pod in place of existing domestic garage at Cul Mhor Colintraive Ref 26/00469/PP</w:t>
            </w:r>
          </w:p>
          <w:p>
            <w:pPr>
              <w:pStyle w:val="Table Style 2"/>
              <w:numPr>
                <w:ilvl w:val="0"/>
                <w:numId w:val="2"/>
              </w:numPr>
              <w:rPr>
                <w:sz w:val="24"/>
                <w:szCs w:val="24"/>
                <w:lang w:val="en-US"/>
              </w:rPr>
            </w:pPr>
            <w:r>
              <w:rPr>
                <w:sz w:val="24"/>
                <w:szCs w:val="24"/>
                <w:rtl w:val="0"/>
                <w:lang w:val="en-US"/>
              </w:rPr>
              <w:t>Erection of 33kv substation and installation of associated underground cables Ref 26/00832/PNELEC</w:t>
            </w:r>
          </w:p>
          <w:p>
            <w:pPr>
              <w:pStyle w:val="Table Style 2"/>
              <w:numPr>
                <w:ilvl w:val="0"/>
                <w:numId w:val="2"/>
              </w:numPr>
              <w:rPr>
                <w:sz w:val="24"/>
                <w:szCs w:val="24"/>
                <w:lang w:val="en-US"/>
              </w:rPr>
            </w:pPr>
            <w:r>
              <w:rPr>
                <w:sz w:val="24"/>
                <w:szCs w:val="24"/>
                <w:rtl w:val="0"/>
                <w:lang w:val="en-US"/>
              </w:rPr>
              <w:t>Alteration and upgrading of forest track Strath Nan Lub Woodland, Glendaruel Ref 26/00833/PNWAY</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numPr>
                <w:ilvl w:val="0"/>
                <w:numId w:val="3"/>
              </w:numPr>
              <w:rPr>
                <w:sz w:val="24"/>
                <w:szCs w:val="24"/>
                <w:lang w:val="en-US"/>
              </w:rPr>
            </w:pPr>
            <w:r>
              <w:rPr>
                <w:sz w:val="24"/>
                <w:szCs w:val="24"/>
                <w:rtl w:val="0"/>
                <w:lang w:val="en-US"/>
              </w:rPr>
              <w:t>No comment</w:t>
            </w:r>
          </w:p>
          <w:p>
            <w:pPr>
              <w:pStyle w:val="Table Style 2"/>
              <w:numPr>
                <w:ilvl w:val="0"/>
                <w:numId w:val="3"/>
              </w:numPr>
              <w:rPr>
                <w:sz w:val="24"/>
                <w:szCs w:val="24"/>
                <w:lang w:val="en-US"/>
              </w:rPr>
            </w:pPr>
            <w:r>
              <w:rPr>
                <w:sz w:val="24"/>
                <w:szCs w:val="24"/>
                <w:rtl w:val="0"/>
                <w:lang w:val="en-US"/>
              </w:rPr>
              <w:t>No comment</w:t>
            </w:r>
          </w:p>
          <w:p>
            <w:pPr>
              <w:pStyle w:val="Table Style 2"/>
              <w:numPr>
                <w:ilvl w:val="0"/>
                <w:numId w:val="3"/>
              </w:numPr>
              <w:rPr>
                <w:sz w:val="24"/>
                <w:szCs w:val="24"/>
                <w:lang w:val="en-US"/>
              </w:rPr>
            </w:pPr>
            <w:r>
              <w:rPr>
                <w:sz w:val="24"/>
                <w:szCs w:val="24"/>
                <w:rtl w:val="0"/>
                <w:lang w:val="en-US"/>
              </w:rPr>
              <w:t>No comment ( this planning application was discussed at a previous meeting).</w:t>
            </w:r>
          </w:p>
          <w:p>
            <w:pPr>
              <w:pStyle w:val="Table Style 2"/>
              <w:numPr>
                <w:ilvl w:val="0"/>
                <w:numId w:val="3"/>
              </w:numPr>
              <w:rPr>
                <w:sz w:val="24"/>
                <w:szCs w:val="24"/>
                <w:lang w:val="en-US"/>
              </w:rPr>
            </w:pPr>
            <w:r>
              <w:rPr>
                <w:sz w:val="24"/>
                <w:szCs w:val="24"/>
                <w:rtl w:val="0"/>
                <w:lang w:val="en-US"/>
              </w:rPr>
              <w:t>No comment</w:t>
            </w: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4507"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Community Council Administration</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rPr>
                <w:b w:val="1"/>
                <w:bCs w:val="1"/>
                <w:sz w:val="24"/>
                <w:szCs w:val="24"/>
              </w:rPr>
            </w:pPr>
            <w:r>
              <w:rPr>
                <w:b w:val="1"/>
                <w:bCs w:val="1"/>
                <w:sz w:val="24"/>
                <w:szCs w:val="24"/>
                <w:rtl w:val="0"/>
                <w:lang w:val="fr-FR"/>
              </w:rPr>
              <w:t>Financial Report:</w:t>
            </w: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 xml:space="preserve">Account balance at 11/05/2026: </w:t>
            </w:r>
            <w:r>
              <w:rPr>
                <w:rFonts w:ascii="Helvetica" w:hAnsi="Helvetica" w:hint="default"/>
                <w:rtl w:val="0"/>
              </w:rPr>
              <w:t> £</w:t>
            </w:r>
            <w:r>
              <w:rPr>
                <w:rFonts w:ascii="Helvetica" w:hAnsi="Helvetica"/>
                <w:rtl w:val="0"/>
              </w:rPr>
              <w:t>10,621.17</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rPr>
              <w:t xml:space="preserve">12/05/2026: </w:t>
            </w:r>
            <w:r>
              <w:rPr>
                <w:rFonts w:ascii="Helvetica" w:hAnsi="Helvetica" w:hint="default"/>
                <w:rtl w:val="0"/>
              </w:rPr>
              <w:t> </w:t>
            </w:r>
            <w:r>
              <w:rPr>
                <w:rFonts w:ascii="Helvetica" w:hAnsi="Helvetica"/>
                <w:rtl w:val="0"/>
                <w:lang w:val="en-US"/>
              </w:rPr>
              <w:t xml:space="preserve">Annual fee to Geoxphere Ltd. </w:t>
            </w:r>
            <w:r>
              <w:rPr>
                <w:rFonts w:ascii="Helvetica" w:hAnsi="Helvetica" w:hint="default"/>
                <w:rtl w:val="0"/>
              </w:rPr>
              <w:t>   </w:t>
            </w:r>
            <w:r>
              <w:rPr>
                <w:rFonts w:ascii="Helvetica" w:hAnsi="Helvetica"/>
                <w:rtl w:val="0"/>
              </w:rPr>
              <w:t>-</w:t>
            </w:r>
            <w:r>
              <w:rPr>
                <w:rFonts w:ascii="Helvetica" w:hAnsi="Helvetica" w:hint="default"/>
                <w:rtl w:val="0"/>
              </w:rPr>
              <w:t>£</w:t>
            </w:r>
            <w:r>
              <w:rPr>
                <w:rFonts w:ascii="Helvetica" w:hAnsi="Helvetica"/>
                <w:rtl w:val="0"/>
              </w:rPr>
              <w:t>60.00</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Account balance as at 08/06/20</w:t>
            </w:r>
            <w:r>
              <w:rPr>
                <w:rFonts w:ascii="Helvetica" w:hAnsi="Helvetica"/>
                <w:rtl w:val="0"/>
                <w:lang w:val="en-US"/>
              </w:rPr>
              <w:t xml:space="preserve">: </w:t>
            </w:r>
            <w:r>
              <w:rPr>
                <w:rFonts w:ascii="Helvetica" w:hAnsi="Helvetica" w:hint="default"/>
                <w:rtl w:val="0"/>
              </w:rPr>
              <w:t> £</w:t>
            </w:r>
            <w:r>
              <w:rPr>
                <w:rFonts w:ascii="Helvetica" w:hAnsi="Helvetica"/>
                <w:rtl w:val="0"/>
              </w:rPr>
              <w:t>10,561.17</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b w:val="1"/>
                <w:bCs w:val="1"/>
              </w:rPr>
            </w:pPr>
            <w:r>
              <w:rPr>
                <w:rFonts w:ascii="Helvetica" w:hAnsi="Helvetica"/>
                <w:b w:val="1"/>
                <w:bCs w:val="1"/>
                <w:rtl w:val="0"/>
                <w:lang w:val="en-US"/>
              </w:rPr>
              <w:t>Correspondence:</w:t>
            </w:r>
          </w:p>
          <w:p>
            <w:pPr>
              <w:pStyle w:val="Default"/>
              <w:suppressAutoHyphens w:val="1"/>
              <w:spacing w:before="0" w:line="240" w:lineRule="auto"/>
              <w:jc w:val="left"/>
              <w:rPr>
                <w:rFonts w:ascii="Helvetica" w:cs="Helvetica" w:hAnsi="Helvetica" w:eastAsia="Helvetica"/>
              </w:rPr>
            </w:pPr>
            <w:r>
              <w:rPr>
                <w:rFonts w:ascii="Helvetica" w:hAnsi="Helvetica"/>
                <w:rtl w:val="0"/>
                <w:lang w:val="en-US"/>
              </w:rPr>
              <w:t>Notice of Community Council elections  Posters to be displayed in village halls</w:t>
            </w:r>
          </w:p>
          <w:p>
            <w:pPr>
              <w:pStyle w:val="Default"/>
              <w:suppressAutoHyphens w:val="1"/>
              <w:spacing w:before="0" w:line="240" w:lineRule="auto"/>
              <w:jc w:val="left"/>
              <w:rPr>
                <w:rFonts w:ascii="Helvetica" w:cs="Helvetica" w:hAnsi="Helvetica" w:eastAsia="Helvetica"/>
              </w:rPr>
            </w:pPr>
          </w:p>
          <w:p>
            <w:pPr>
              <w:pStyle w:val="Default"/>
              <w:suppressAutoHyphens w:val="1"/>
              <w:spacing w:before="0" w:line="240" w:lineRule="auto"/>
              <w:jc w:val="left"/>
              <w:rPr>
                <w:rFonts w:ascii="Helvetica" w:cs="Helvetica" w:hAnsi="Helvetica" w:eastAsia="Helvetica"/>
                <w:b w:val="0"/>
                <w:bCs w:val="0"/>
              </w:rPr>
            </w:pPr>
            <w:r>
              <w:rPr>
                <w:rFonts w:ascii="Helvetica" w:hAnsi="Helvetica"/>
                <w:b w:val="1"/>
                <w:bCs w:val="1"/>
                <w:rtl w:val="0"/>
                <w:lang w:val="en-US"/>
              </w:rPr>
              <w:t xml:space="preserve">Funding Applications:  </w:t>
            </w:r>
            <w:r>
              <w:rPr>
                <w:rFonts w:ascii="Helvetica" w:hAnsi="Helvetica"/>
                <w:b w:val="0"/>
                <w:bCs w:val="0"/>
                <w:rtl w:val="0"/>
                <w:lang w:val="en-US"/>
              </w:rPr>
              <w:t xml:space="preserve">None   </w:t>
            </w:r>
          </w:p>
          <w:p>
            <w:pPr>
              <w:pStyle w:val="Default"/>
              <w:suppressAutoHyphens w:val="1"/>
              <w:spacing w:before="0" w:line="240" w:lineRule="auto"/>
              <w:jc w:val="left"/>
            </w:pPr>
            <w:r>
              <w:rPr>
                <w:rFonts w:ascii="Helvetica" w:hAnsi="Helvetica"/>
                <w:b w:val="0"/>
                <w:bCs w:val="0"/>
                <w:rtl w:val="0"/>
                <w:lang w:val="en-US"/>
              </w:rPr>
              <w:t xml:space="preserve">Applications for funding to be submitted a week before meeting to allow Councillors time to consider them before meeting. </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396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Topical Issues</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rPr>
                <w:b w:val="0"/>
                <w:bCs w:val="0"/>
                <w:sz w:val="24"/>
                <w:szCs w:val="24"/>
              </w:rPr>
            </w:pPr>
            <w:r>
              <w:rPr>
                <w:b w:val="1"/>
                <w:bCs w:val="1"/>
                <w:sz w:val="24"/>
                <w:szCs w:val="24"/>
                <w:rtl w:val="0"/>
                <w:lang w:val="en-US"/>
              </w:rPr>
              <w:t>Repowering</w:t>
            </w:r>
            <w:r>
              <w:rPr>
                <w:b w:val="1"/>
                <w:bCs w:val="1"/>
                <w:rtl w:val="0"/>
                <w:lang w:val="en-US"/>
              </w:rPr>
              <w:t xml:space="preserve"> </w:t>
            </w:r>
            <w:r>
              <w:rPr>
                <w:b w:val="1"/>
                <w:bCs w:val="1"/>
                <w:sz w:val="24"/>
                <w:szCs w:val="24"/>
                <w:rtl w:val="0"/>
                <w:lang w:val="en-US"/>
              </w:rPr>
              <w:t xml:space="preserve">Windfarm  </w:t>
            </w:r>
            <w:r>
              <w:rPr>
                <w:b w:val="0"/>
                <w:bCs w:val="0"/>
                <w:sz w:val="24"/>
                <w:szCs w:val="24"/>
                <w:rtl w:val="0"/>
                <w:lang w:val="en-US"/>
              </w:rPr>
              <w:t xml:space="preserve"> Community meeting on Sunday 14th June, Glendaruel Hall, 2.30pm. Presentation by short life working group to be made to community.  Working group produced a leaflet and it has been delivered to every household.   Letter has been submitted to Dunoon Observer regarding the Repowering. </w:t>
            </w:r>
          </w:p>
          <w:p>
            <w:pPr>
              <w:pStyle w:val="Table Style 2"/>
              <w:rPr>
                <w:b w:val="0"/>
                <w:bCs w:val="0"/>
                <w:sz w:val="24"/>
                <w:szCs w:val="24"/>
              </w:rPr>
            </w:pPr>
          </w:p>
          <w:p>
            <w:pPr>
              <w:pStyle w:val="Table Style 2"/>
            </w:pPr>
            <w:r>
              <w:rPr>
                <w:b w:val="1"/>
                <w:bCs w:val="1"/>
                <w:sz w:val="24"/>
                <w:szCs w:val="24"/>
                <w:rtl w:val="0"/>
                <w:lang w:val="en-US"/>
              </w:rPr>
              <w:t xml:space="preserve">Place Plan </w:t>
            </w:r>
            <w:r>
              <w:rPr>
                <w:b w:val="0"/>
                <w:bCs w:val="0"/>
                <w:sz w:val="24"/>
                <w:szCs w:val="24"/>
                <w:rtl w:val="0"/>
                <w:lang w:val="en-US"/>
              </w:rPr>
              <w:t xml:space="preserve"> There will be an in-depth discussion of the Place Plan at next Community Council Meeting.   The final version has to be submitted to Argyll &amp; Bute Council for beginning of 2027.</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40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AOCB</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Graham Curran is keen to work in partnership with the CGCC as the Colintraive Hall try to develop and decide what to do with the Bowling Green and Heritage Centre in Colintraive.</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numPr>
                <w:ilvl w:val="0"/>
                <w:numId w:val="4"/>
              </w:numPr>
              <w:rPr>
                <w:sz w:val="24"/>
                <w:szCs w:val="24"/>
                <w:lang w:val="en-US"/>
              </w:rPr>
            </w:pPr>
            <w:r>
              <w:rPr>
                <w:sz w:val="24"/>
                <w:szCs w:val="24"/>
                <w:rtl w:val="0"/>
                <w:lang w:val="en-US"/>
              </w:rPr>
              <w:t>CDS to liaise with Graham.</w:t>
            </w: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Fonts w:ascii="Helvetica Neue" w:hAnsi="Helvetica Neue"/>
                <w:sz w:val="24"/>
                <w:szCs w:val="24"/>
                <w:rtl w:val="0"/>
              </w:rPr>
              <w:t>CDS</w:t>
            </w:r>
          </w:p>
        </w:tc>
      </w:tr>
      <w:tr>
        <w:tblPrEx>
          <w:shd w:val="clear" w:color="auto" w:fill="auto"/>
        </w:tblPrEx>
        <w:trPr>
          <w:trHeight w:val="840"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Public Questions</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The Community Council was thanked for all their hard work in supporting the community over the past year</w:t>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761"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bidi w:val="0"/>
            </w:pPr>
            <w:r>
              <w:rPr>
                <w:rFonts w:ascii="Helvetica Neue" w:cs="Arial Unicode MS" w:hAnsi="Helvetica Neue" w:eastAsia="Arial Unicode MS"/>
                <w:rtl w:val="0"/>
              </w:rPr>
              <w:t>DONM</w:t>
            </w: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rPr>
                <w:sz w:val="24"/>
                <w:szCs w:val="24"/>
              </w:rPr>
            </w:pPr>
            <w:r>
              <w:rPr>
                <w:sz w:val="24"/>
                <w:szCs w:val="24"/>
                <w:rtl w:val="0"/>
                <w:lang w:val="en-US"/>
              </w:rPr>
              <w:t>July 13, 7.30pm at Glendaruel Hall</w:t>
            </w:r>
          </w:p>
          <w:p>
            <w:pPr>
              <w:pStyle w:val="Table Style 2"/>
              <w:bidi w:val="0"/>
            </w:pPr>
            <w: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295"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95"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tc>
      </w:tr>
      <w:tr>
        <w:tblPrEx>
          <w:shd w:val="clear" w:color="auto" w:fill="auto"/>
        </w:tblPrEx>
        <w:trPr>
          <w:trHeight w:val="295" w:hRule="atLeast"/>
        </w:trPr>
        <w:tc>
          <w:tcPr>
            <w:tcW w:type="dxa" w:w="15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09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0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p>
      <w:pPr>
        <w:pStyle w:val="Body"/>
        <w:jc w:val="left"/>
      </w:pP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Table Style 1">
    <w:name w:val="Table Style 1"/>
    <w:next w:val="Table Style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